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4E033" w14:textId="77777777" w:rsidR="0061193B" w:rsidRPr="00A36312" w:rsidRDefault="0061193B">
      <w:pPr>
        <w:rPr>
          <w:rFonts w:ascii="Times New Roman" w:hAnsi="Times New Roman" w:cs="Times New Roman"/>
          <w:sz w:val="24"/>
          <w:szCs w:val="24"/>
        </w:rPr>
      </w:pPr>
    </w:p>
    <w:p w14:paraId="45C9EA94" w14:textId="77777777" w:rsidR="00505BA0" w:rsidRPr="00A36312" w:rsidRDefault="00505BA0">
      <w:pPr>
        <w:rPr>
          <w:rFonts w:ascii="Times New Roman" w:hAnsi="Times New Roman" w:cs="Times New Roman"/>
          <w:sz w:val="24"/>
          <w:szCs w:val="24"/>
        </w:rPr>
      </w:pPr>
    </w:p>
    <w:p w14:paraId="6E3918BD" w14:textId="77777777" w:rsidR="00505BA0" w:rsidRPr="00A36312" w:rsidRDefault="00505BA0">
      <w:pPr>
        <w:rPr>
          <w:rFonts w:ascii="Times New Roman" w:hAnsi="Times New Roman" w:cs="Times New Roman"/>
          <w:sz w:val="24"/>
          <w:szCs w:val="24"/>
        </w:rPr>
      </w:pPr>
    </w:p>
    <w:p w14:paraId="1F76F6DC" w14:textId="77777777" w:rsidR="00C072E8" w:rsidRDefault="00505BA0" w:rsidP="00455C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12">
        <w:rPr>
          <w:rFonts w:ascii="Times New Roman" w:hAnsi="Times New Roman" w:cs="Times New Roman"/>
          <w:b/>
          <w:sz w:val="24"/>
          <w:szCs w:val="24"/>
        </w:rPr>
        <w:t>OBRAZLOŽENJE FINANCIJSKOG IZVJEŠTAJA</w:t>
      </w:r>
      <w:r w:rsidR="00C072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E9147D" w14:textId="77777777" w:rsidR="00490AA0" w:rsidRDefault="00687AE4" w:rsidP="00C072E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RAZDOBLJE</w:t>
      </w:r>
      <w:r w:rsidR="00C072E8">
        <w:rPr>
          <w:rFonts w:ascii="Times New Roman" w:hAnsi="Times New Roman" w:cs="Times New Roman"/>
          <w:b/>
          <w:sz w:val="24"/>
          <w:szCs w:val="24"/>
        </w:rPr>
        <w:t>:</w:t>
      </w:r>
      <w:r w:rsidR="00505BA0" w:rsidRPr="00A36312">
        <w:rPr>
          <w:rFonts w:ascii="Times New Roman" w:hAnsi="Times New Roman" w:cs="Times New Roman"/>
          <w:b/>
          <w:sz w:val="24"/>
          <w:szCs w:val="24"/>
        </w:rPr>
        <w:t xml:space="preserve"> 01.01.</w:t>
      </w:r>
      <w:r w:rsidR="00C07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BA0" w:rsidRPr="00A36312">
        <w:rPr>
          <w:rFonts w:ascii="Times New Roman" w:hAnsi="Times New Roman" w:cs="Times New Roman"/>
          <w:b/>
          <w:sz w:val="24"/>
          <w:szCs w:val="24"/>
        </w:rPr>
        <w:t>-</w:t>
      </w:r>
      <w:r w:rsidR="00C07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BA0" w:rsidRPr="00A36312">
        <w:rPr>
          <w:rFonts w:ascii="Times New Roman" w:hAnsi="Times New Roman" w:cs="Times New Roman"/>
          <w:b/>
          <w:sz w:val="24"/>
          <w:szCs w:val="24"/>
        </w:rPr>
        <w:t>3</w:t>
      </w:r>
      <w:r w:rsidR="00251257" w:rsidRPr="00A36312">
        <w:rPr>
          <w:rFonts w:ascii="Times New Roman" w:hAnsi="Times New Roman" w:cs="Times New Roman"/>
          <w:b/>
          <w:sz w:val="24"/>
          <w:szCs w:val="24"/>
        </w:rPr>
        <w:t>1</w:t>
      </w:r>
      <w:r w:rsidR="00505BA0" w:rsidRPr="00A36312">
        <w:rPr>
          <w:rFonts w:ascii="Times New Roman" w:hAnsi="Times New Roman" w:cs="Times New Roman"/>
          <w:b/>
          <w:sz w:val="24"/>
          <w:szCs w:val="24"/>
        </w:rPr>
        <w:t>.</w:t>
      </w:r>
      <w:r w:rsidR="00251257" w:rsidRPr="00A36312">
        <w:rPr>
          <w:rFonts w:ascii="Times New Roman" w:hAnsi="Times New Roman" w:cs="Times New Roman"/>
          <w:b/>
          <w:sz w:val="24"/>
          <w:szCs w:val="24"/>
        </w:rPr>
        <w:t>12</w:t>
      </w:r>
      <w:r w:rsidR="00505BA0" w:rsidRPr="00A36312">
        <w:rPr>
          <w:rFonts w:ascii="Times New Roman" w:hAnsi="Times New Roman" w:cs="Times New Roman"/>
          <w:b/>
          <w:sz w:val="24"/>
          <w:szCs w:val="24"/>
        </w:rPr>
        <w:t>.2025. GODIN</w:t>
      </w:r>
      <w:r w:rsidR="00C072E8">
        <w:rPr>
          <w:rFonts w:ascii="Times New Roman" w:hAnsi="Times New Roman" w:cs="Times New Roman"/>
          <w:b/>
          <w:sz w:val="24"/>
          <w:szCs w:val="24"/>
        </w:rPr>
        <w:t>E</w:t>
      </w:r>
      <w:r w:rsidR="00505BA0" w:rsidRPr="00A363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C3CC96" w14:textId="77777777" w:rsidR="00C072E8" w:rsidRDefault="00C072E8" w:rsidP="00455C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C73C7" w14:textId="77777777" w:rsidR="00505BA0" w:rsidRPr="00A36312" w:rsidRDefault="00505BA0" w:rsidP="00455C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12">
        <w:rPr>
          <w:rFonts w:ascii="Times New Roman" w:hAnsi="Times New Roman" w:cs="Times New Roman"/>
          <w:b/>
          <w:sz w:val="24"/>
          <w:szCs w:val="24"/>
        </w:rPr>
        <w:t>OPĆI DIO</w:t>
      </w:r>
    </w:p>
    <w:p w14:paraId="4E42789A" w14:textId="77777777" w:rsidR="00505BA0" w:rsidRPr="00A36312" w:rsidRDefault="00505BA0" w:rsidP="00505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6312">
        <w:rPr>
          <w:rFonts w:ascii="Times New Roman" w:hAnsi="Times New Roman" w:cs="Times New Roman"/>
          <w:sz w:val="24"/>
          <w:szCs w:val="24"/>
        </w:rPr>
        <w:t xml:space="preserve">Prema Statutu Instituta za antropologiju, temeljna je zadaća Instituta provođenje znanstvenih istraživanja iz antropologije u znanstvenim područjima humanističkih, društvenih, biotehničkih i prirodnih znanosti te biomedicine i zdravstva. Institut za antropologiju jasno obilježava njegova </w:t>
      </w:r>
      <w:r w:rsidRPr="00A36312">
        <w:rPr>
          <w:rFonts w:ascii="Times New Roman" w:hAnsi="Times New Roman" w:cs="Times New Roman"/>
          <w:i/>
          <w:sz w:val="24"/>
          <w:szCs w:val="24"/>
        </w:rPr>
        <w:t>differentia specifica</w:t>
      </w:r>
      <w:r w:rsidRPr="00A36312">
        <w:rPr>
          <w:rFonts w:ascii="Times New Roman" w:hAnsi="Times New Roman" w:cs="Times New Roman"/>
          <w:sz w:val="24"/>
          <w:szCs w:val="24"/>
        </w:rPr>
        <w:t xml:space="preserve"> znanstveno-istraživačkog, nastavnog i stručnog rada u interdisciplinarnom području antropologije. Osim znanstvene, Institut se bavi i stručnom i obrazovnom djelatnošću na interdisciplinarnom području antropologije u kojem se međusobno isprepliću medicinske, prirodne, biotehničke, društvene i humanističke znanosti, kojima je u fokusu čovjek. Znanstvenici Instituta različitih su profila no usmjeravani su prema antropologiji tijekom svojih poslijediplomskih studija ili projekata. Takva različitost ekspertiza na Institutu omogućuje inter i multidisciplinarnost u oblikovanju i provedbi istraživanja. Kao javna znanstvena ustanova, Institut za antropologiju provodi znanstvena istraživanja koja su od strateškog nacionalnog interesa za Republiku Hrvatsku te, zajedno s drugim znanstvenim i visokoškolskim ustanovama, uspostavlja znanstvenu infrastrukturu od interesa za cjelokupni sustav znanstvene djelatnosti i visokog obrazovanja.</w:t>
      </w:r>
    </w:p>
    <w:p w14:paraId="67198795" w14:textId="77777777" w:rsidR="00455C6B" w:rsidRPr="00A36312" w:rsidRDefault="00505BA0" w:rsidP="00455C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312">
        <w:rPr>
          <w:rFonts w:ascii="Times New Roman" w:hAnsi="Times New Roman" w:cs="Times New Roman"/>
          <w:sz w:val="24"/>
          <w:szCs w:val="24"/>
        </w:rPr>
        <w:t xml:space="preserve">Program Instituta sastoji </w:t>
      </w:r>
      <w:r w:rsidR="00486972" w:rsidRPr="00A36312">
        <w:rPr>
          <w:rFonts w:ascii="Times New Roman" w:hAnsi="Times New Roman" w:cs="Times New Roman"/>
          <w:sz w:val="24"/>
          <w:szCs w:val="24"/>
        </w:rPr>
        <w:t xml:space="preserve">se </w:t>
      </w:r>
      <w:r w:rsidRPr="00A36312">
        <w:rPr>
          <w:rFonts w:ascii="Times New Roman" w:hAnsi="Times New Roman" w:cs="Times New Roman"/>
          <w:sz w:val="24"/>
          <w:szCs w:val="24"/>
        </w:rPr>
        <w:t>od ugovornih znanstvenih i stručnih projekata, te programa nastavne, izdavačke i promidžben</w:t>
      </w:r>
      <w:r w:rsidR="00486972" w:rsidRPr="00A36312">
        <w:rPr>
          <w:rFonts w:ascii="Times New Roman" w:hAnsi="Times New Roman" w:cs="Times New Roman"/>
          <w:sz w:val="24"/>
          <w:szCs w:val="24"/>
        </w:rPr>
        <w:t>ih</w:t>
      </w:r>
      <w:r w:rsidRPr="00A36312">
        <w:rPr>
          <w:rFonts w:ascii="Times New Roman" w:hAnsi="Times New Roman" w:cs="Times New Roman"/>
          <w:sz w:val="24"/>
          <w:szCs w:val="24"/>
        </w:rPr>
        <w:t xml:space="preserve"> djelatnosti vezanih uz antropologiju.</w:t>
      </w:r>
    </w:p>
    <w:p w14:paraId="59733E96" w14:textId="77777777" w:rsidR="00455C6B" w:rsidRPr="00A36312" w:rsidRDefault="00455C6B" w:rsidP="00505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34EA11" w14:textId="77777777" w:rsidR="00505BA0" w:rsidRPr="00A36312" w:rsidRDefault="00505BA0" w:rsidP="00505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312">
        <w:rPr>
          <w:rFonts w:ascii="Times New Roman" w:hAnsi="Times New Roman" w:cs="Times New Roman"/>
          <w:sz w:val="24"/>
          <w:szCs w:val="24"/>
        </w:rPr>
        <w:t>Djelatnost Instituta obuhvaća sljedeće aktivnosti:</w:t>
      </w:r>
    </w:p>
    <w:p w14:paraId="4A046564" w14:textId="77777777" w:rsidR="006D4EF3" w:rsidRPr="00A36312" w:rsidRDefault="006D4EF3" w:rsidP="006D4EF3">
      <w:pPr>
        <w:pStyle w:val="ListParagraph"/>
        <w:numPr>
          <w:ilvl w:val="0"/>
          <w:numId w:val="3"/>
        </w:numPr>
        <w:spacing w:line="360" w:lineRule="auto"/>
      </w:pPr>
      <w:r w:rsidRPr="00A36312">
        <w:t>sustavn</w:t>
      </w:r>
      <w:r w:rsidR="00455C6B" w:rsidRPr="00A36312">
        <w:t>a</w:t>
      </w:r>
      <w:r w:rsidRPr="00A36312">
        <w:t xml:space="preserve"> temeljna i primijenjena znanstvena i stručna istraživanja iz antropologije u područjima humanističkih, društvenih i prirodnih znanosti, biomedicine i zdravstva te biotehničkih znanosti;</w:t>
      </w:r>
    </w:p>
    <w:p w14:paraId="25B297A7" w14:textId="77777777" w:rsidR="006D4EF3" w:rsidRPr="00A36312" w:rsidRDefault="006D4EF3" w:rsidP="006D4EF3">
      <w:pPr>
        <w:pStyle w:val="ListParagraph"/>
        <w:numPr>
          <w:ilvl w:val="0"/>
          <w:numId w:val="3"/>
        </w:numPr>
        <w:spacing w:line="360" w:lineRule="auto"/>
      </w:pPr>
      <w:r w:rsidRPr="00A36312">
        <w:t>temeljn</w:t>
      </w:r>
      <w:r w:rsidR="00455C6B" w:rsidRPr="00A36312">
        <w:t>a</w:t>
      </w:r>
      <w:r w:rsidRPr="00A36312">
        <w:t xml:space="preserve"> i primijenjena znanstvena istraživanja u srodnim znanstvenim poljima;</w:t>
      </w:r>
    </w:p>
    <w:p w14:paraId="4F70B1D7" w14:textId="77777777" w:rsidR="006D4EF3" w:rsidRPr="00A36312" w:rsidRDefault="006D4EF3" w:rsidP="006D4EF3">
      <w:pPr>
        <w:pStyle w:val="ListParagraph"/>
        <w:numPr>
          <w:ilvl w:val="0"/>
          <w:numId w:val="3"/>
        </w:numPr>
        <w:spacing w:line="360" w:lineRule="auto"/>
      </w:pPr>
      <w:r w:rsidRPr="00A36312">
        <w:t>objavljivanje rezultata znanstvenih i stručnih istraživanja;</w:t>
      </w:r>
    </w:p>
    <w:p w14:paraId="31636C95" w14:textId="77777777" w:rsidR="006D4EF3" w:rsidRPr="00A36312" w:rsidRDefault="006D4EF3" w:rsidP="006D4EF3">
      <w:pPr>
        <w:pStyle w:val="ListParagraph"/>
        <w:numPr>
          <w:ilvl w:val="0"/>
          <w:numId w:val="3"/>
        </w:numPr>
        <w:spacing w:line="360" w:lineRule="auto"/>
      </w:pPr>
      <w:r w:rsidRPr="00A36312">
        <w:t>nakladničk</w:t>
      </w:r>
      <w:r w:rsidR="00455C6B" w:rsidRPr="00A36312">
        <w:t>u</w:t>
      </w:r>
      <w:r w:rsidRPr="00A36312">
        <w:t xml:space="preserve"> djelatnost;</w:t>
      </w:r>
    </w:p>
    <w:p w14:paraId="4E49640C" w14:textId="77777777" w:rsidR="006D4EF3" w:rsidRPr="00A36312" w:rsidRDefault="006D4EF3" w:rsidP="006D4EF3">
      <w:pPr>
        <w:pStyle w:val="ListParagraph"/>
        <w:numPr>
          <w:ilvl w:val="0"/>
          <w:numId w:val="3"/>
        </w:numPr>
        <w:spacing w:line="360" w:lineRule="auto"/>
      </w:pPr>
      <w:r w:rsidRPr="00A36312">
        <w:t>znanstveno osposobljavanje te održavanje i razvoj znanstvene infrastrukture;</w:t>
      </w:r>
    </w:p>
    <w:p w14:paraId="70900AFB" w14:textId="77777777" w:rsidR="006D4EF3" w:rsidRPr="00A36312" w:rsidRDefault="006D4EF3" w:rsidP="006D4EF3">
      <w:pPr>
        <w:pStyle w:val="ListParagraph"/>
        <w:numPr>
          <w:ilvl w:val="0"/>
          <w:numId w:val="3"/>
        </w:numPr>
        <w:spacing w:line="360" w:lineRule="auto"/>
      </w:pPr>
      <w:r w:rsidRPr="00A36312">
        <w:lastRenderedPageBreak/>
        <w:t>pružanje savjetničkih usluga, izradb</w:t>
      </w:r>
      <w:r w:rsidR="00455C6B" w:rsidRPr="00A36312">
        <w:t>u</w:t>
      </w:r>
      <w:r w:rsidRPr="00A36312">
        <w:t xml:space="preserve"> elaborata i ekspertiza za potrebe osnivača i drugih naručitelja;</w:t>
      </w:r>
    </w:p>
    <w:p w14:paraId="61022B3A" w14:textId="77777777" w:rsidR="006D4EF3" w:rsidRPr="00A36312" w:rsidRDefault="006D4EF3" w:rsidP="006D4EF3">
      <w:pPr>
        <w:pStyle w:val="ListParagraph"/>
        <w:numPr>
          <w:ilvl w:val="0"/>
          <w:numId w:val="3"/>
        </w:numPr>
        <w:spacing w:line="360" w:lineRule="auto"/>
      </w:pPr>
      <w:r w:rsidRPr="00A36312">
        <w:t>popularizacij</w:t>
      </w:r>
      <w:r w:rsidR="00961448" w:rsidRPr="00A36312">
        <w:t>u</w:t>
      </w:r>
      <w:r w:rsidRPr="00A36312">
        <w:t xml:space="preserve"> rezultata znanstvenih i stručnih istraživanja iz područja djelatnosti Instituta;</w:t>
      </w:r>
    </w:p>
    <w:p w14:paraId="2B414D94" w14:textId="77777777" w:rsidR="006D4EF3" w:rsidRPr="00A36312" w:rsidRDefault="006D4EF3" w:rsidP="006D4EF3">
      <w:pPr>
        <w:pStyle w:val="ListParagraph"/>
        <w:numPr>
          <w:ilvl w:val="0"/>
          <w:numId w:val="3"/>
        </w:numPr>
        <w:spacing w:line="360" w:lineRule="auto"/>
      </w:pPr>
      <w:r w:rsidRPr="00A36312">
        <w:t>knjižničarsko-dokumentacijsk</w:t>
      </w:r>
      <w:r w:rsidR="00455C6B" w:rsidRPr="00A36312">
        <w:t>u</w:t>
      </w:r>
      <w:r w:rsidRPr="00A36312">
        <w:t xml:space="preserve"> djelatnost;</w:t>
      </w:r>
    </w:p>
    <w:p w14:paraId="0349E3C3" w14:textId="77777777" w:rsidR="006D4EF3" w:rsidRPr="00A36312" w:rsidRDefault="006D4EF3" w:rsidP="00961448">
      <w:pPr>
        <w:pStyle w:val="ListParagraph"/>
        <w:numPr>
          <w:ilvl w:val="0"/>
          <w:numId w:val="3"/>
        </w:numPr>
        <w:spacing w:line="360" w:lineRule="auto"/>
      </w:pPr>
      <w:r w:rsidRPr="00A36312">
        <w:t>suradnj</w:t>
      </w:r>
      <w:r w:rsidR="00961448" w:rsidRPr="00A36312">
        <w:t>u</w:t>
      </w:r>
      <w:r w:rsidRPr="00A36312">
        <w:t xml:space="preserve"> sa srodnim domaćim i inozemnim znanstvenim i visokoškolskim</w:t>
      </w:r>
      <w:r w:rsidR="00961448" w:rsidRPr="00A36312">
        <w:t xml:space="preserve"> </w:t>
      </w:r>
      <w:r w:rsidRPr="00A36312">
        <w:t>ustanovama u provedbi znanstvenih istra</w:t>
      </w:r>
      <w:r w:rsidR="00961448" w:rsidRPr="00A36312">
        <w:t>ž</w:t>
      </w:r>
      <w:r w:rsidRPr="00A36312">
        <w:t>ivanja;</w:t>
      </w:r>
    </w:p>
    <w:p w14:paraId="44B35DC5" w14:textId="77777777" w:rsidR="006D4EF3" w:rsidRPr="00A36312" w:rsidRDefault="006D4EF3" w:rsidP="00961448">
      <w:pPr>
        <w:pStyle w:val="ListParagraph"/>
        <w:numPr>
          <w:ilvl w:val="0"/>
          <w:numId w:val="3"/>
        </w:numPr>
        <w:spacing w:line="360" w:lineRule="auto"/>
      </w:pPr>
      <w:r w:rsidRPr="00A36312">
        <w:t>suradnju s visokim u</w:t>
      </w:r>
      <w:r w:rsidR="00961448" w:rsidRPr="00A36312">
        <w:t>č</w:t>
      </w:r>
      <w:r w:rsidRPr="00A36312">
        <w:t>ili</w:t>
      </w:r>
      <w:r w:rsidR="00961448" w:rsidRPr="00A36312">
        <w:t>št</w:t>
      </w:r>
      <w:r w:rsidRPr="00A36312">
        <w:t>i</w:t>
      </w:r>
      <w:r w:rsidR="00961448" w:rsidRPr="00A36312">
        <w:t>m</w:t>
      </w:r>
      <w:r w:rsidRPr="00A36312">
        <w:t>a u izvo</w:t>
      </w:r>
      <w:r w:rsidR="00961448" w:rsidRPr="00A36312">
        <w:t>đ</w:t>
      </w:r>
      <w:r w:rsidRPr="00A36312">
        <w:t>enju sveu</w:t>
      </w:r>
      <w:r w:rsidR="00961448" w:rsidRPr="00A36312">
        <w:t>č</w:t>
      </w:r>
      <w:r w:rsidRPr="00A36312">
        <w:t>ili</w:t>
      </w:r>
      <w:r w:rsidR="00961448" w:rsidRPr="00A36312">
        <w:t>š</w:t>
      </w:r>
      <w:r w:rsidRPr="00A36312">
        <w:t>nih i stru</w:t>
      </w:r>
      <w:r w:rsidR="00961448" w:rsidRPr="00A36312">
        <w:t>č</w:t>
      </w:r>
      <w:r w:rsidRPr="00A36312">
        <w:t>nih studijskih programa</w:t>
      </w:r>
      <w:r w:rsidR="00961448" w:rsidRPr="00A36312">
        <w:t xml:space="preserve"> </w:t>
      </w:r>
      <w:r w:rsidRPr="00A36312">
        <w:t>u skladu sa Zakonom i potpisanim ugovorima s visokim u</w:t>
      </w:r>
      <w:r w:rsidR="00961448" w:rsidRPr="00A36312">
        <w:t>č</w:t>
      </w:r>
      <w:r w:rsidRPr="00A36312">
        <w:t>ili</w:t>
      </w:r>
      <w:r w:rsidR="00961448" w:rsidRPr="00A36312">
        <w:t>š</w:t>
      </w:r>
      <w:r w:rsidRPr="00A36312">
        <w:t>tima;</w:t>
      </w:r>
    </w:p>
    <w:p w14:paraId="302135AC" w14:textId="77777777" w:rsidR="006D4EF3" w:rsidRPr="00A36312" w:rsidRDefault="006D4EF3" w:rsidP="006D4EF3">
      <w:pPr>
        <w:pStyle w:val="ListParagraph"/>
        <w:numPr>
          <w:ilvl w:val="0"/>
          <w:numId w:val="3"/>
        </w:numPr>
        <w:spacing w:line="360" w:lineRule="auto"/>
      </w:pPr>
      <w:r w:rsidRPr="00A36312">
        <w:t>ciljane edukacije (radionice, te</w:t>
      </w:r>
      <w:r w:rsidR="00961448" w:rsidRPr="00A36312">
        <w:t>č</w:t>
      </w:r>
      <w:r w:rsidRPr="00A36312">
        <w:t>ajevi);</w:t>
      </w:r>
    </w:p>
    <w:p w14:paraId="0514CF92" w14:textId="77777777" w:rsidR="006D4EF3" w:rsidRPr="00A36312" w:rsidRDefault="006D4EF3" w:rsidP="00961448">
      <w:pPr>
        <w:pStyle w:val="ListParagraph"/>
        <w:numPr>
          <w:ilvl w:val="0"/>
          <w:numId w:val="3"/>
        </w:numPr>
        <w:spacing w:line="360" w:lineRule="auto"/>
      </w:pPr>
      <w:r w:rsidRPr="00A36312">
        <w:t>organizaciju medunarodnih i doma</w:t>
      </w:r>
      <w:r w:rsidR="00961448" w:rsidRPr="00A36312">
        <w:t>ć</w:t>
      </w:r>
      <w:r w:rsidRPr="00A36312">
        <w:t>ih znanstvenih i stru</w:t>
      </w:r>
      <w:r w:rsidR="00961448" w:rsidRPr="00A36312">
        <w:t>č</w:t>
      </w:r>
      <w:r w:rsidRPr="00A36312">
        <w:t>nih skupova, kongresa,</w:t>
      </w:r>
      <w:r w:rsidR="00961448" w:rsidRPr="00A36312">
        <w:t xml:space="preserve"> </w:t>
      </w:r>
      <w:r w:rsidRPr="00A36312">
        <w:t>simpozija i radionica.</w:t>
      </w:r>
    </w:p>
    <w:p w14:paraId="0A6BBD7A" w14:textId="77777777" w:rsidR="006D4EF3" w:rsidRPr="00A36312" w:rsidRDefault="006D4EF3" w:rsidP="00505BA0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250B5F4" w14:textId="77777777" w:rsidR="00455C6B" w:rsidRPr="009210C6" w:rsidRDefault="00505BA0" w:rsidP="00505BA0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 w:themeFill="background1"/>
        </w:rPr>
      </w:pPr>
      <w:r w:rsidRPr="00A3631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Temeljni znanstveni potencijal Instituta leži u analitičkom holističkom pristupu proučavanja čovjeka i to primjenom komplementarnih biomedicinskih, sociokulturnih, antropogenetičkih i antropoarheoloških pristupa. Holistički pristup istraživanjima moguć je upravo zahvaljujući činjenici da znanstvenici Instituta imaju raznoliku temeljnu edukaciju (antropologija, medicina, biologija, kemija, arheologija, etnologija, psihologija, sociologija, i dr.), nakon koje su se tijekom poslijediplomske i postdoktorske izobrazbe usmjerili i specijalizirali u pojedinim područjima antropologije. 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Primjerice, od 4</w:t>
      </w:r>
      <w:r w:rsidR="006479DD" w:rsidRPr="009210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zaposlenika Instituta, njih </w:t>
      </w:r>
      <w:r w:rsidR="006479DD" w:rsidRPr="009210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41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na znanstvenim, suradničkim i stručnim radnim mjestima, od čega </w:t>
      </w:r>
      <w:r w:rsidR="006479DD" w:rsidRPr="009210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su 33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(8</w:t>
      </w:r>
      <w:r w:rsidR="006479DD" w:rsidRPr="009210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0 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%) doktora znanosti.</w:t>
      </w:r>
      <w:r w:rsidRPr="009210C6">
        <w:rPr>
          <w:rFonts w:ascii="Times New Roman" w:eastAsia="Arial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14:paraId="4D613A2A" w14:textId="77777777" w:rsidR="00505BA0" w:rsidRPr="00A36312" w:rsidRDefault="00505BA0" w:rsidP="00455C6B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3631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Osnivanjem Centra za primijenjenu antropologiju dorađen je i ustroj Instituta pa se novi ustroj u znanstveno-istraživačkom kontekstu sastoji od Centra za primijenjenu bioantropologiju </w:t>
      </w:r>
      <w:r w:rsidRPr="00A36312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kojeg čini pet laboratorija</w:t>
      </w:r>
      <w:r w:rsidR="00455C6B" w:rsidRPr="00A36312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, </w:t>
      </w:r>
      <w:r w:rsidRPr="00A36312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Odsjeka za temeljnu znanstvenu djelatnost, te dviju jedinica: </w:t>
      </w:r>
      <w:r w:rsidRPr="00A36312">
        <w:rPr>
          <w:rFonts w:ascii="Times New Roman" w:eastAsia="Arial" w:hAnsi="Times New Roman" w:cs="Times New Roman"/>
          <w:color w:val="000000"/>
          <w:sz w:val="24"/>
          <w:szCs w:val="24"/>
        </w:rPr>
        <w:t>Jedinica za upravljanje projektima i Jedinica za osiguravanje i unaprjeđivanje kvalitete.</w:t>
      </w:r>
      <w:r w:rsidR="00CA5268" w:rsidRPr="00A3631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A3631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Iscrpno poznavanje istraživanih tema, osposobljen tim istraživača opremljen najsuvremenijom znanstveno-istraživačkom opremom, razgranata suradnja s domaćim i međunarodnim institucijama kao i obrazovanje mladih kadrova temelji su razvoja strategije znanstvenog i obrazovnog rada Instituta u nadolazećem razdoblju. Institut je uvijek nastojao odgovoriti na izazove vremena te prepoznati nove i inovativne smjerove razvoja same antropologije kao discipline. U skladu s time, nastojat će se i dalje proširivati i produbljivati aktualne istraživačke teme kojima se bave znanstvenici u Institutu i međunarodnoj zajednici.  </w:t>
      </w:r>
    </w:p>
    <w:p w14:paraId="26014602" w14:textId="77777777" w:rsidR="008D7328" w:rsidRPr="009210C6" w:rsidRDefault="0008251E" w:rsidP="00FD26A4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lastRenderedPageBreak/>
        <w:t xml:space="preserve">Institut za antropologiju je u 2025. godini provodio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 projekta financirana iz programa Obzor Europe (EDIAQI i NextAIRE),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iz programa COST (AdResCanCER) i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4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bilateralna projekta suradnje koja financira Ministarstvo znanosti, obrazovanja i mladih</w:t>
      </w:r>
      <w:r w:rsidR="00455C6B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(MZOM). 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Od domaćih projekata, Institut je provodio ukupno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5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projekata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1 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financiran iz Hrvatske zaklade za znanost</w:t>
      </w:r>
      <w:r w:rsidR="00455C6B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(HRZZ)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i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4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financirana programskim ugovorom s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MZOM.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U 2025. godini prijavljeno je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19 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projektnih prijedloga na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međunarodne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izvore financiranja i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14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projektnih prijedloga na domaće. </w:t>
      </w:r>
      <w:r w:rsidR="008D7328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 nastavku su opće informacije</w:t>
      </w:r>
      <w:r w:rsidR="00DF174B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 </w:t>
      </w:r>
      <w:r w:rsidR="00FD26A4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navedenim</w:t>
      </w:r>
      <w:r w:rsidR="00DF174B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projektima</w:t>
      </w:r>
      <w:r w:rsidR="008D7328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:</w:t>
      </w:r>
    </w:p>
    <w:p w14:paraId="19E79205" w14:textId="77777777" w:rsidR="00FD26A4" w:rsidRPr="009210C6" w:rsidRDefault="00FD26A4" w:rsidP="00FD26A4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14:paraId="63D994BE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>Primijenjena bioantropologija u proučavanju drevnih i suvremenih populacija na području Republike Hrvatske - BioAntroPoP</w:t>
      </w:r>
      <w:r w:rsidRPr="009210C6">
        <w:rPr>
          <w:rFonts w:ascii="Times New Roman" w:hAnsi="Times New Roman" w:cs="Times New Roman"/>
          <w:sz w:val="24"/>
          <w:szCs w:val="24"/>
        </w:rPr>
        <w:t xml:space="preserve"> (Interni projekt Instituta za antropologiju (Programsko financiranje))</w:t>
      </w:r>
    </w:p>
    <w:p w14:paraId="2D2C2F71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 projekta: dr. sc. Luka Bočkor</w:t>
      </w:r>
    </w:p>
    <w:p w14:paraId="1324C38B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Razdoblje provedbe projekta: 1. 1. 2024. do 31. 12. 2027.</w:t>
      </w:r>
    </w:p>
    <w:p w14:paraId="046E5589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Ukupno financiranje: 380.000,00 EUR</w:t>
      </w:r>
    </w:p>
    <w:p w14:paraId="17D4186D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>Uplata u 2025. g.: 110.163,20 EUR; rashodi u 2025. g.: 107.516,90 EUR</w:t>
      </w:r>
    </w:p>
    <w:p w14:paraId="3EB9D528" w14:textId="77777777" w:rsidR="00FD26A4" w:rsidRPr="009210C6" w:rsidRDefault="00FD26A4" w:rsidP="004E76C0">
      <w:pPr>
        <w:rPr>
          <w:rFonts w:ascii="Times New Roman" w:hAnsi="Times New Roman" w:cs="Times New Roman"/>
          <w:b/>
          <w:sz w:val="20"/>
          <w:szCs w:val="20"/>
        </w:rPr>
      </w:pPr>
    </w:p>
    <w:p w14:paraId="7A3324E9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>Biološke, sociokulturne i psihološke odrednice stanja uhranjenosti do odrasle dobi- BiCePS_Nutrition</w:t>
      </w:r>
      <w:r w:rsidRPr="009210C6">
        <w:rPr>
          <w:rFonts w:ascii="Times New Roman" w:hAnsi="Times New Roman" w:cs="Times New Roman"/>
          <w:sz w:val="24"/>
          <w:szCs w:val="24"/>
        </w:rPr>
        <w:t xml:space="preserve"> (Interni projekt Instituta za antropologiju (Programsko financiranje))</w:t>
      </w:r>
    </w:p>
    <w:p w14:paraId="171C067E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 projekta: dr. sc. Matea Zajc Petranović</w:t>
      </w:r>
    </w:p>
    <w:p w14:paraId="2931CF64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Razdoblje provedbe projekta: 1. 1. 2024. do 31. 12. 2027.</w:t>
      </w:r>
    </w:p>
    <w:p w14:paraId="76EDEAF8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Ukupno financiranje: 57.120,00 EUR</w:t>
      </w:r>
    </w:p>
    <w:p w14:paraId="205C1C6A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>Uplata u 2025. g.: 18.070,80 EUR; rashodi u 2025. g.: 18.070,60 EUR</w:t>
      </w:r>
    </w:p>
    <w:p w14:paraId="08BACCC7" w14:textId="77777777" w:rsidR="004E76C0" w:rsidRPr="009210C6" w:rsidRDefault="004E76C0" w:rsidP="004E76C0">
      <w:pPr>
        <w:rPr>
          <w:rFonts w:ascii="Times New Roman" w:hAnsi="Times New Roman" w:cs="Times New Roman"/>
          <w:sz w:val="20"/>
          <w:szCs w:val="20"/>
        </w:rPr>
      </w:pPr>
    </w:p>
    <w:p w14:paraId="014E9F9A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>Višerazinska održivost kao preduvjet zdravlja i dobrobiti – SUSTAINWELL</w:t>
      </w:r>
      <w:r w:rsidRPr="009210C6">
        <w:rPr>
          <w:rFonts w:ascii="Times New Roman" w:hAnsi="Times New Roman" w:cs="Times New Roman"/>
          <w:sz w:val="24"/>
          <w:szCs w:val="24"/>
        </w:rPr>
        <w:t xml:space="preserve"> (Interni projekt Instituta za antropologiju (Programsko financiranje))</w:t>
      </w:r>
    </w:p>
    <w:p w14:paraId="404D77FD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 projekta: dr. sc. Morana Jarec</w:t>
      </w:r>
    </w:p>
    <w:p w14:paraId="770102B8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Razdoblje provedbe projekta: 1. 1. 2024. do 31. 12. 2027.</w:t>
      </w:r>
    </w:p>
    <w:p w14:paraId="7CD24207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Ukupno financiranje: 38.080,00 EUR</w:t>
      </w:r>
    </w:p>
    <w:p w14:paraId="293C0A0B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>Uplata u 2025. g.: 9.520,00 EUR; rashodi u 2025. g.: 9.542,02 EUR</w:t>
      </w:r>
    </w:p>
    <w:p w14:paraId="7F5A1971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</w:p>
    <w:p w14:paraId="3E8EEEE6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>Individualni znanstveno-istraživački razvoj</w:t>
      </w:r>
      <w:r w:rsidRPr="009210C6">
        <w:rPr>
          <w:rFonts w:ascii="Times New Roman" w:hAnsi="Times New Roman" w:cs="Times New Roman"/>
          <w:sz w:val="24"/>
          <w:szCs w:val="24"/>
        </w:rPr>
        <w:t xml:space="preserve"> (Interni projekt Instituta za antropologiju (Programsko financiranje))</w:t>
      </w:r>
    </w:p>
    <w:p w14:paraId="0C6FC84C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 projekta: dr. sc. Damir Marjanović</w:t>
      </w:r>
    </w:p>
    <w:p w14:paraId="3763BDD0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lastRenderedPageBreak/>
        <w:t>Razdoblje provedbe projekta: 1. 1. 2024. do 31. 12. 2027.</w:t>
      </w:r>
    </w:p>
    <w:p w14:paraId="0875A2DE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Ukupno financiranje: 84.800,00 EUR</w:t>
      </w:r>
    </w:p>
    <w:p w14:paraId="23F5CB02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>Uplata u 2025. g.: 21.215,00 EUR; rashodi u 2025. g.: 21.094,83 EUR</w:t>
      </w:r>
    </w:p>
    <w:p w14:paraId="2779D396" w14:textId="77777777" w:rsidR="004E76C0" w:rsidRPr="009210C6" w:rsidRDefault="004E76C0" w:rsidP="004E76C0">
      <w:pPr>
        <w:rPr>
          <w:rFonts w:ascii="Times New Roman" w:hAnsi="Times New Roman" w:cs="Times New Roman"/>
          <w:sz w:val="20"/>
          <w:szCs w:val="20"/>
        </w:rPr>
      </w:pPr>
    </w:p>
    <w:p w14:paraId="07B6DC64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 xml:space="preserve">Adaptive and acquired resistance in gastrointestinal cancers-contemporary and emerging resolutions - AdResCanCER </w:t>
      </w:r>
      <w:r w:rsidRPr="009210C6">
        <w:rPr>
          <w:rFonts w:ascii="Times New Roman" w:hAnsi="Times New Roman" w:cs="Times New Roman"/>
          <w:sz w:val="24"/>
          <w:szCs w:val="24"/>
        </w:rPr>
        <w:t>(COST)</w:t>
      </w:r>
    </w:p>
    <w:p w14:paraId="0D3192F7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 projekta: dr. sc. Luka Bočkor</w:t>
      </w:r>
    </w:p>
    <w:p w14:paraId="41DFCEC5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Razdoblje provedbe projekta: 22. 10. 2025. do 21. 10. 2029.</w:t>
      </w:r>
    </w:p>
    <w:p w14:paraId="420C2885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Financiranje za 1. godinu projekta: 129,961.50 EUR</w:t>
      </w:r>
    </w:p>
    <w:p w14:paraId="677B3EB2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>Uplata u 2025. g.: 64.980,75 EUR; rashodi u 2025. g.: 0,00 EUR</w:t>
      </w:r>
    </w:p>
    <w:p w14:paraId="7E211E55" w14:textId="77777777" w:rsidR="004E76C0" w:rsidRPr="009210C6" w:rsidRDefault="004E76C0" w:rsidP="004E76C0">
      <w:pPr>
        <w:rPr>
          <w:rFonts w:ascii="Times New Roman" w:hAnsi="Times New Roman" w:cs="Times New Roman"/>
          <w:sz w:val="20"/>
          <w:szCs w:val="20"/>
        </w:rPr>
      </w:pPr>
    </w:p>
    <w:p w14:paraId="5795A3C1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 xml:space="preserve">Next Generation AI Researchers for Air Quality Excellence – NEXTAire </w:t>
      </w:r>
      <w:r w:rsidRPr="009210C6">
        <w:rPr>
          <w:rFonts w:ascii="Times New Roman" w:hAnsi="Times New Roman" w:cs="Times New Roman"/>
          <w:sz w:val="24"/>
          <w:szCs w:val="24"/>
        </w:rPr>
        <w:t>(Horizon Europe=</w:t>
      </w:r>
    </w:p>
    <w:p w14:paraId="22B80D24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 projekta: doc. dr. sc. Mario Lovrić</w:t>
      </w:r>
    </w:p>
    <w:p w14:paraId="09DCD262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Razdoblje provedbe projekta: 1. 9. 2025. – 31. 8. 2028.</w:t>
      </w:r>
    </w:p>
    <w:p w14:paraId="777FA4D5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Ukupno financiranje: 2.998.872,50 EUR cijeli projekt; 367.487,50 EUR za Institut za antropologiju</w:t>
      </w:r>
    </w:p>
    <w:p w14:paraId="76E37829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 xml:space="preserve">Uplata u 2025. g.: 2.249.154,37 EUR; rashodi u 2025. g.: 2.009.078,91 EUR </w:t>
      </w:r>
    </w:p>
    <w:p w14:paraId="0F85B59B" w14:textId="77777777" w:rsidR="004E76C0" w:rsidRPr="009210C6" w:rsidRDefault="004E76C0" w:rsidP="004E76C0">
      <w:pPr>
        <w:rPr>
          <w:rFonts w:ascii="Times New Roman" w:hAnsi="Times New Roman" w:cs="Times New Roman"/>
          <w:sz w:val="20"/>
          <w:szCs w:val="20"/>
        </w:rPr>
      </w:pPr>
    </w:p>
    <w:p w14:paraId="1794C6C4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 xml:space="preserve">Evidence-driven indoor air quality improvement – EDIAQI </w:t>
      </w:r>
      <w:r w:rsidRPr="009210C6">
        <w:rPr>
          <w:rFonts w:ascii="Times New Roman" w:hAnsi="Times New Roman" w:cs="Times New Roman"/>
          <w:sz w:val="24"/>
          <w:szCs w:val="24"/>
        </w:rPr>
        <w:t>(Horizon Europe)</w:t>
      </w:r>
    </w:p>
    <w:p w14:paraId="4199FD4F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Voditelji projekta na ustanovi: doc. dr. sc. Jelena Šarac i doc. dr. sc. Mario Lovrić</w:t>
      </w:r>
    </w:p>
    <w:p w14:paraId="4B978AB4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Razdoblje provedbe projekta: 1. 12. 2022. – 30. 11. 2026.</w:t>
      </w:r>
    </w:p>
    <w:p w14:paraId="0FB0EE6A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Ukupno financiranje: 7.876.016,51 EUR cijeli projekt; 184.371,25 EUR za Institut za antropologiju</w:t>
      </w:r>
    </w:p>
    <w:p w14:paraId="11B715E1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>Uplata u 2025. g.: 0,00 EUR*; rashodi u 2025. g.: 13,025.90 EUR</w:t>
      </w:r>
    </w:p>
    <w:p w14:paraId="37CF0326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>*uplata u 2022. g.: 84.920,12 EUR; uplata u 2024. g.: 72,225.00 EUR</w:t>
      </w:r>
    </w:p>
    <w:p w14:paraId="1BB89B4E" w14:textId="77777777" w:rsidR="004E76C0" w:rsidRPr="009210C6" w:rsidRDefault="004E76C0" w:rsidP="004E76C0">
      <w:pPr>
        <w:rPr>
          <w:rFonts w:ascii="Times New Roman" w:hAnsi="Times New Roman" w:cs="Times New Roman"/>
          <w:sz w:val="20"/>
          <w:szCs w:val="20"/>
        </w:rPr>
      </w:pPr>
    </w:p>
    <w:p w14:paraId="142AB24A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 xml:space="preserve">Kosti, izotopi i geni: zdravlje, prehrana i podrijetlo antičkih stanovnika Hrvatske - Ancient Romans </w:t>
      </w:r>
      <w:r w:rsidRPr="009210C6">
        <w:rPr>
          <w:rFonts w:ascii="Times New Roman" w:hAnsi="Times New Roman" w:cs="Times New Roman"/>
          <w:sz w:val="24"/>
          <w:szCs w:val="24"/>
        </w:rPr>
        <w:t>(Hrvatska zaklada za znanost)</w:t>
      </w:r>
    </w:p>
    <w:p w14:paraId="45068824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 projekta: dr. sc. Mario Novak</w:t>
      </w:r>
    </w:p>
    <w:p w14:paraId="26A19CF4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Razdoblje provedbe projekta: 1. 10. 2023. - 30. 9. 2027.</w:t>
      </w:r>
    </w:p>
    <w:p w14:paraId="210F083F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Ukupno financiranje: 114.840,00 EUR</w:t>
      </w:r>
    </w:p>
    <w:p w14:paraId="58BC16ED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lastRenderedPageBreak/>
        <w:t>Uplata u 2025. g.: 29.680,00 EUR; rashodi u 2025. g.: 29.331,02</w:t>
      </w:r>
    </w:p>
    <w:p w14:paraId="42C86B39" w14:textId="77777777" w:rsidR="004E76C0" w:rsidRPr="009210C6" w:rsidRDefault="004E76C0" w:rsidP="004E76C0">
      <w:pPr>
        <w:rPr>
          <w:rFonts w:ascii="Times New Roman" w:hAnsi="Times New Roman" w:cs="Times New Roman"/>
          <w:sz w:val="20"/>
          <w:szCs w:val="20"/>
        </w:rPr>
      </w:pPr>
    </w:p>
    <w:p w14:paraId="1DC63D7B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>Standardizing Cremation Protocols in Archaeology</w:t>
      </w:r>
      <w:r w:rsidRPr="009210C6">
        <w:rPr>
          <w:rFonts w:ascii="Times New Roman" w:hAnsi="Times New Roman" w:cs="Times New Roman"/>
          <w:sz w:val="24"/>
          <w:szCs w:val="24"/>
        </w:rPr>
        <w:t xml:space="preserve"> (Znanstveno-tehnička suradnja: Hrvatska - Austrija 2024. - 2025.)</w:t>
      </w:r>
    </w:p>
    <w:p w14:paraId="59314E01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 projekta: dr. sc. Petra Rajić Šikanjić</w:t>
      </w:r>
    </w:p>
    <w:p w14:paraId="538A70A7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Razdoblje provedbe projekta: 1. 1. 2024. - 31. 12. 2025.</w:t>
      </w:r>
    </w:p>
    <w:p w14:paraId="01108CEA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Ukupno financiranje: 3.000,00 EUR</w:t>
      </w:r>
    </w:p>
    <w:p w14:paraId="72FAA31A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 xml:space="preserve">Uplata u 2025. g.: 3.000,00 EUR; rashodi u 2025. g.: 3.064,20 EUR </w:t>
      </w:r>
    </w:p>
    <w:p w14:paraId="14502232" w14:textId="77777777" w:rsidR="004E76C0" w:rsidRPr="009210C6" w:rsidRDefault="004E76C0" w:rsidP="004E76C0">
      <w:pPr>
        <w:rPr>
          <w:rFonts w:ascii="Times New Roman" w:hAnsi="Times New Roman" w:cs="Times New Roman"/>
          <w:sz w:val="20"/>
          <w:szCs w:val="20"/>
        </w:rPr>
      </w:pPr>
    </w:p>
    <w:p w14:paraId="613CA005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>Investigating the Biological Determinants of Indoor Air Quality Pollution and its Relation to Asthma in Children</w:t>
      </w:r>
      <w:r w:rsidRPr="009210C6">
        <w:rPr>
          <w:rFonts w:ascii="Times New Roman" w:hAnsi="Times New Roman" w:cs="Times New Roman"/>
          <w:sz w:val="24"/>
          <w:szCs w:val="24"/>
        </w:rPr>
        <w:t xml:space="preserve"> (Znanstveno-tehnička suradnja: Hrvatska - Austrija 2024. - 2025.)</w:t>
      </w:r>
    </w:p>
    <w:p w14:paraId="6DD3C112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 projekta: doc. dr. sc. Jelena Šarac</w:t>
      </w:r>
    </w:p>
    <w:p w14:paraId="6FA2C6E6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Razdoblje provedbe projekta: 1. 1. 2024. - 31. 12. 2025.</w:t>
      </w:r>
    </w:p>
    <w:p w14:paraId="52B54D08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Ukupno financiranje: 3.000,00 EUR</w:t>
      </w:r>
    </w:p>
    <w:p w14:paraId="1058FFE7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 xml:space="preserve">Uplata u 2025. g. 3.000,00; EUR; rashodi u 2025. g.: 2.968,08 EUR </w:t>
      </w:r>
    </w:p>
    <w:p w14:paraId="415E0C25" w14:textId="77777777" w:rsidR="004E76C0" w:rsidRPr="009210C6" w:rsidRDefault="004E76C0" w:rsidP="004E76C0">
      <w:pPr>
        <w:rPr>
          <w:rFonts w:ascii="Times New Roman" w:hAnsi="Times New Roman" w:cs="Times New Roman"/>
          <w:sz w:val="20"/>
          <w:szCs w:val="20"/>
        </w:rPr>
      </w:pPr>
    </w:p>
    <w:p w14:paraId="5004CF5E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 xml:space="preserve">Utjecaj globalnih nesigurnosti na jačanje pokreta za prehrambeni suverenitet u Hrvatskoj i Sloveniji – SLOHRanA </w:t>
      </w:r>
      <w:r w:rsidRPr="009210C6">
        <w:rPr>
          <w:rFonts w:ascii="Times New Roman" w:hAnsi="Times New Roman" w:cs="Times New Roman"/>
          <w:sz w:val="24"/>
          <w:szCs w:val="24"/>
        </w:rPr>
        <w:t>(Bilateralni projekt Znanstveno-tehnološke suradnje sa Slovenijom)</w:t>
      </w:r>
    </w:p>
    <w:p w14:paraId="63942083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 projekta: dr. sc. Morana Jarec</w:t>
      </w:r>
    </w:p>
    <w:p w14:paraId="44B039DA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Razdoblje provedbe projekta: 1. 4. 2023. – 31. 3. 2025.</w:t>
      </w:r>
    </w:p>
    <w:p w14:paraId="37A82821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Ukupno financiranje: 2.000,00 EUR</w:t>
      </w:r>
    </w:p>
    <w:p w14:paraId="49183BDA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 xml:space="preserve">Uplata u 2025. g.: 0,00 EUR*; rashodi u 2025. g.: 893,77 EUR </w:t>
      </w:r>
    </w:p>
    <w:p w14:paraId="41BCE712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>Uplata u 2024. g.: 1.000,00 EUR</w:t>
      </w:r>
    </w:p>
    <w:p w14:paraId="06F98552" w14:textId="77777777" w:rsidR="004E76C0" w:rsidRPr="009210C6" w:rsidRDefault="004E76C0" w:rsidP="004E76C0">
      <w:pPr>
        <w:rPr>
          <w:rFonts w:ascii="Times New Roman" w:hAnsi="Times New Roman" w:cs="Times New Roman"/>
          <w:sz w:val="20"/>
          <w:szCs w:val="20"/>
        </w:rPr>
      </w:pPr>
    </w:p>
    <w:p w14:paraId="2D7C3DDB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9210C6">
        <w:rPr>
          <w:rFonts w:ascii="Times New Roman" w:hAnsi="Times New Roman" w:cs="Times New Roman"/>
          <w:b/>
          <w:sz w:val="24"/>
          <w:szCs w:val="24"/>
        </w:rPr>
        <w:t>Mobilnost u kasnom brončanom i ranom željeznom dobu</w:t>
      </w:r>
      <w:r w:rsidRPr="009210C6">
        <w:rPr>
          <w:rFonts w:ascii="Times New Roman" w:hAnsi="Times New Roman" w:cs="Times New Roman"/>
          <w:sz w:val="24"/>
          <w:szCs w:val="24"/>
        </w:rPr>
        <w:t xml:space="preserve"> (Bilateralni projekt Znanstveno-tehnološke suradnje sa Slovenijom)</w:t>
      </w:r>
    </w:p>
    <w:p w14:paraId="125DD4B3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Voditelj projekta: dr. sc. Mario Novak</w:t>
      </w:r>
    </w:p>
    <w:p w14:paraId="34B59E36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Razdoblje provedbe projekta: 1. 4. 2023. – 31. 3. 2025.</w:t>
      </w:r>
    </w:p>
    <w:p w14:paraId="36834686" w14:textId="77777777" w:rsidR="004E76C0" w:rsidRPr="009210C6" w:rsidRDefault="004E76C0" w:rsidP="004E76C0">
      <w:pPr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>Ukupno financiranje: 2.000,00 EUR</w:t>
      </w:r>
    </w:p>
    <w:p w14:paraId="65355267" w14:textId="77777777" w:rsidR="004E76C0" w:rsidRPr="009210C6" w:rsidRDefault="004E76C0" w:rsidP="004E76C0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>Uplata u 2025. g.: 0,00 EUR*; rashodi u 2025. g.: 977,40 EUR</w:t>
      </w:r>
    </w:p>
    <w:p w14:paraId="49A71D72" w14:textId="77777777" w:rsidR="004E76C0" w:rsidRPr="009210C6" w:rsidRDefault="004E76C0" w:rsidP="00C072E8">
      <w:pPr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Times New Roman" w:hAnsi="Times New Roman" w:cs="Times New Roman"/>
          <w:b/>
          <w:sz w:val="24"/>
          <w:szCs w:val="24"/>
        </w:rPr>
        <w:t>*uplata u 2024. g.: 1.000,00 EUR</w:t>
      </w:r>
    </w:p>
    <w:p w14:paraId="2B218B10" w14:textId="77777777" w:rsidR="00C072E8" w:rsidRPr="009210C6" w:rsidRDefault="00C072E8" w:rsidP="00C072E8">
      <w:pPr>
        <w:rPr>
          <w:rFonts w:ascii="Times New Roman" w:hAnsi="Times New Roman" w:cs="Times New Roman"/>
          <w:b/>
          <w:sz w:val="24"/>
          <w:szCs w:val="24"/>
        </w:rPr>
      </w:pPr>
    </w:p>
    <w:p w14:paraId="40E0A6D3" w14:textId="77777777" w:rsidR="00A36312" w:rsidRPr="009210C6" w:rsidRDefault="0008251E" w:rsidP="00A363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Asistenti i viši asistenti zaposleni na Institutu za antropologiju su tijekom 2025. godine ostvarili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6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odlaznih mobilnosti financiranih iz H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RZZ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a Institut za antropologiju ugostio je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3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strana istraživača. U 2025. godini, 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asistenta zaposlena na Institutu financirana su sredstvima H</w:t>
      </w:r>
      <w:r w:rsidR="00A36312"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RZZ</w:t>
      </w:r>
      <w:r w:rsidRPr="009210C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- Projekt razvoja karijera mladih istraživača. </w:t>
      </w:r>
      <w:r w:rsidR="00505BA0" w:rsidRPr="009210C6">
        <w:rPr>
          <w:rFonts w:ascii="Times New Roman" w:hAnsi="Times New Roman" w:cs="Times New Roman"/>
          <w:sz w:val="24"/>
          <w:szCs w:val="24"/>
        </w:rPr>
        <w:tab/>
      </w:r>
    </w:p>
    <w:p w14:paraId="056CC778" w14:textId="77777777" w:rsidR="008D4F5E" w:rsidRPr="009210C6" w:rsidRDefault="00C072E8" w:rsidP="008D4F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hAnsi="Times New Roman" w:cs="Times New Roman"/>
          <w:sz w:val="24"/>
          <w:szCs w:val="24"/>
        </w:rPr>
        <w:t xml:space="preserve">Od </w:t>
      </w:r>
      <w:r w:rsidR="00A36312" w:rsidRPr="009210C6">
        <w:rPr>
          <w:rFonts w:ascii="Times New Roman" w:hAnsi="Times New Roman" w:cs="Times New Roman"/>
          <w:sz w:val="24"/>
          <w:szCs w:val="24"/>
        </w:rPr>
        <w:t>01.</w:t>
      </w:r>
      <w:r w:rsidR="007E6AB3" w:rsidRPr="009210C6">
        <w:rPr>
          <w:rFonts w:ascii="Times New Roman" w:hAnsi="Times New Roman" w:cs="Times New Roman"/>
          <w:sz w:val="24"/>
          <w:szCs w:val="24"/>
        </w:rPr>
        <w:t xml:space="preserve"> </w:t>
      </w:r>
      <w:r w:rsidR="00A36312" w:rsidRPr="009210C6">
        <w:rPr>
          <w:rFonts w:ascii="Times New Roman" w:hAnsi="Times New Roman" w:cs="Times New Roman"/>
          <w:sz w:val="24"/>
          <w:szCs w:val="24"/>
        </w:rPr>
        <w:t>siječnja 2024. godine započelo je četverogodišnje Programsko financiranje MZOM (2024. – 2027.)</w:t>
      </w:r>
      <w:r w:rsidR="00AF6D11" w:rsidRPr="009210C6">
        <w:rPr>
          <w:rFonts w:ascii="Times New Roman" w:hAnsi="Times New Roman" w:cs="Times New Roman"/>
          <w:sz w:val="24"/>
          <w:szCs w:val="24"/>
        </w:rPr>
        <w:t>.</w:t>
      </w:r>
      <w:r w:rsidR="00A36312" w:rsidRPr="009210C6">
        <w:rPr>
          <w:rFonts w:ascii="Times New Roman" w:hAnsi="Times New Roman" w:cs="Times New Roman"/>
          <w:sz w:val="24"/>
          <w:szCs w:val="24"/>
        </w:rPr>
        <w:t xml:space="preserve"> </w:t>
      </w:r>
      <w:r w:rsidR="007D6FA2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Najvažniji rezultati provedbe </w:t>
      </w:r>
      <w:r w:rsidR="008D4F5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7D6FA2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rogramskog ugovora (koji obuhvaća</w:t>
      </w:r>
      <w:r w:rsidR="008D4F5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ju</w:t>
      </w:r>
      <w:r w:rsidR="007D6FA2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dvogodišnje razdoblje vrednovanja za 2024. i 2025. godinu)  pokazuju izrazito </w:t>
      </w:r>
      <w:r w:rsidR="008D4F5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kvalitativno i </w:t>
      </w:r>
      <w:r w:rsidR="007D6FA2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kvantitativno jačanje znanstvene i projektne aktivnosti Instituta. Vrijednost kompetitivnih znanstvenih projekata porasla je s planiranih 1.224.365,82 EUR na čak 3.946.759,79 EUR, čime je višestruko premašena ciljana razina. U izvještajnom razdoblju prijavljeno je ukupno 64 projekta (26 u 2024. i 38 u 2025.), uključujući 23 prijave na Obzor Europa i 20 na HRZZ. Znanstvena produktivnost također je visoka, s ukupno 93 objavljena rada (od čega 43 u otvorenom pristupu) i 148 izlaganja na skupovima. Također je objavljeno 10 znanstvenih knjiga, dok su u popularizaciji znanosti provedene 73 aktivnosti. Međunarodna mobilnost ostvarena je kroz 11 mobilnosti (7 u 2024. i 4 u 2025.), a u segmentu primijenjenih istraživanja ostvareno je 5 uspješnih projektnih prijava, sve u suradnji s gospodarstvom ili javnim sektorom. Dodatno, vrijednost usluga prema gospodarstvu i javnim tijelima dosegnula je 77.379,67 EUR. Ovi podaci potvrđuju da su ključni pokazatelji Programskog ugovora Instituta ne samo ostvareni nego u većini slučajeva i značajno premašeni.   </w:t>
      </w:r>
    </w:p>
    <w:p w14:paraId="392CFFC4" w14:textId="6144AE90" w:rsidR="000927E7" w:rsidRPr="009210C6" w:rsidRDefault="008C255E" w:rsidP="008D4F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10C6">
        <w:rPr>
          <w:rFonts w:ascii="Times New Roman" w:hAnsi="Times New Roman" w:cs="Times New Roman"/>
          <w:sz w:val="24"/>
          <w:szCs w:val="24"/>
        </w:rPr>
        <w:t>Uz sve navedeno, v</w:t>
      </w:r>
      <w:r w:rsidR="008D4F5E" w:rsidRPr="009210C6">
        <w:rPr>
          <w:rFonts w:ascii="Times New Roman" w:hAnsi="Times New Roman" w:cs="Times New Roman"/>
          <w:sz w:val="24"/>
          <w:szCs w:val="24"/>
        </w:rPr>
        <w:t>ažno je napomenuti da je z</w:t>
      </w:r>
      <w:r w:rsidR="007D6FA2" w:rsidRPr="009210C6">
        <w:rPr>
          <w:rFonts w:ascii="Times New Roman" w:hAnsi="Times New Roman" w:cs="Times New Roman"/>
          <w:sz w:val="24"/>
          <w:szCs w:val="24"/>
        </w:rPr>
        <w:t xml:space="preserve">grada u kojoj </w:t>
      </w:r>
      <w:r w:rsidR="008D4F5E" w:rsidRPr="009210C6">
        <w:rPr>
          <w:rFonts w:ascii="Times New Roman" w:hAnsi="Times New Roman" w:cs="Times New Roman"/>
          <w:sz w:val="24"/>
          <w:szCs w:val="24"/>
        </w:rPr>
        <w:t>se</w:t>
      </w:r>
      <w:r w:rsidR="007D6FA2" w:rsidRPr="009210C6">
        <w:rPr>
          <w:rFonts w:ascii="Times New Roman" w:hAnsi="Times New Roman" w:cs="Times New Roman"/>
          <w:sz w:val="24"/>
          <w:szCs w:val="24"/>
        </w:rPr>
        <w:t xml:space="preserve"> Institut </w:t>
      </w:r>
      <w:r w:rsidR="008D4F5E" w:rsidRPr="009210C6">
        <w:rPr>
          <w:rFonts w:ascii="Times New Roman" w:hAnsi="Times New Roman" w:cs="Times New Roman"/>
          <w:sz w:val="24"/>
          <w:szCs w:val="24"/>
        </w:rPr>
        <w:t xml:space="preserve">nalazi </w:t>
      </w:r>
      <w:r w:rsidR="007D6FA2" w:rsidRPr="009210C6">
        <w:rPr>
          <w:rFonts w:ascii="Times New Roman" w:hAnsi="Times New Roman" w:cs="Times New Roman"/>
          <w:sz w:val="24"/>
          <w:szCs w:val="24"/>
        </w:rPr>
        <w:t xml:space="preserve">trenutno u protupotresnoj </w:t>
      </w:r>
      <w:r w:rsidR="008D4F5E" w:rsidRPr="009210C6">
        <w:rPr>
          <w:rFonts w:ascii="Times New Roman" w:hAnsi="Times New Roman" w:cs="Times New Roman"/>
          <w:sz w:val="24"/>
          <w:szCs w:val="24"/>
        </w:rPr>
        <w:t xml:space="preserve">konstrukcijskoj </w:t>
      </w:r>
      <w:r w:rsidR="007D6FA2" w:rsidRPr="009210C6">
        <w:rPr>
          <w:rFonts w:ascii="Times New Roman" w:hAnsi="Times New Roman" w:cs="Times New Roman"/>
          <w:sz w:val="24"/>
          <w:szCs w:val="24"/>
        </w:rPr>
        <w:t xml:space="preserve">obnovi </w:t>
      </w:r>
      <w:r w:rsidRPr="009210C6">
        <w:rPr>
          <w:rFonts w:ascii="Times New Roman" w:hAnsi="Times New Roman" w:cs="Times New Roman"/>
          <w:sz w:val="24"/>
          <w:szCs w:val="24"/>
        </w:rPr>
        <w:t>te je</w:t>
      </w:r>
      <w:r w:rsidR="007D6FA2" w:rsidRPr="009210C6">
        <w:rPr>
          <w:rFonts w:ascii="Times New Roman" w:hAnsi="Times New Roman" w:cs="Times New Roman"/>
          <w:sz w:val="24"/>
          <w:szCs w:val="24"/>
        </w:rPr>
        <w:t xml:space="preserve"> od 09. lipnja 2025. godine</w:t>
      </w:r>
      <w:r w:rsidRPr="009210C6">
        <w:rPr>
          <w:rFonts w:ascii="Times New Roman" w:hAnsi="Times New Roman" w:cs="Times New Roman"/>
          <w:sz w:val="24"/>
          <w:szCs w:val="24"/>
        </w:rPr>
        <w:t xml:space="preserve"> </w:t>
      </w:r>
      <w:r w:rsidR="007D6FA2" w:rsidRPr="009210C6">
        <w:rPr>
          <w:rFonts w:ascii="Times New Roman" w:hAnsi="Times New Roman" w:cs="Times New Roman"/>
          <w:sz w:val="24"/>
          <w:szCs w:val="24"/>
        </w:rPr>
        <w:t>službeno otvoreno gradilište na adresi Gajeva 32. Kako naveden</w:t>
      </w:r>
      <w:r w:rsidRPr="009210C6">
        <w:rPr>
          <w:rFonts w:ascii="Times New Roman" w:hAnsi="Times New Roman" w:cs="Times New Roman"/>
          <w:sz w:val="24"/>
          <w:szCs w:val="24"/>
        </w:rPr>
        <w:t>e okolnosti</w:t>
      </w:r>
      <w:r w:rsidR="007D6FA2" w:rsidRPr="009210C6">
        <w:rPr>
          <w:rFonts w:ascii="Times New Roman" w:hAnsi="Times New Roman" w:cs="Times New Roman"/>
          <w:sz w:val="24"/>
          <w:szCs w:val="24"/>
        </w:rPr>
        <w:t xml:space="preserve"> ne bi utjecal</w:t>
      </w:r>
      <w:r w:rsidRPr="009210C6">
        <w:rPr>
          <w:rFonts w:ascii="Times New Roman" w:hAnsi="Times New Roman" w:cs="Times New Roman"/>
          <w:sz w:val="24"/>
          <w:szCs w:val="24"/>
        </w:rPr>
        <w:t>e</w:t>
      </w:r>
      <w:r w:rsidR="007D6FA2" w:rsidRPr="009210C6">
        <w:rPr>
          <w:rFonts w:ascii="Times New Roman" w:hAnsi="Times New Roman" w:cs="Times New Roman"/>
          <w:sz w:val="24"/>
          <w:szCs w:val="24"/>
        </w:rPr>
        <w:t xml:space="preserve"> na rad zaposlenika i izvršavanje projektnih aktivnosti, uprava Instituta</w:t>
      </w:r>
      <w:r w:rsidRPr="009210C6">
        <w:rPr>
          <w:rFonts w:ascii="Times New Roman" w:hAnsi="Times New Roman" w:cs="Times New Roman"/>
          <w:sz w:val="24"/>
          <w:szCs w:val="24"/>
        </w:rPr>
        <w:t xml:space="preserve"> </w:t>
      </w:r>
      <w:r w:rsidR="007D6FA2" w:rsidRPr="009210C6">
        <w:rPr>
          <w:rFonts w:ascii="Times New Roman" w:hAnsi="Times New Roman" w:cs="Times New Roman"/>
          <w:sz w:val="24"/>
          <w:szCs w:val="24"/>
        </w:rPr>
        <w:t>uspostavila</w:t>
      </w:r>
      <w:r w:rsidRPr="009210C6">
        <w:rPr>
          <w:rFonts w:ascii="Times New Roman" w:hAnsi="Times New Roman" w:cs="Times New Roman"/>
          <w:sz w:val="24"/>
          <w:szCs w:val="24"/>
        </w:rPr>
        <w:t xml:space="preserve"> je</w:t>
      </w:r>
      <w:r w:rsidR="007D6FA2" w:rsidRPr="009210C6">
        <w:rPr>
          <w:rFonts w:ascii="Times New Roman" w:hAnsi="Times New Roman" w:cs="Times New Roman"/>
          <w:sz w:val="24"/>
          <w:szCs w:val="24"/>
        </w:rPr>
        <w:t xml:space="preserve"> plan dežurstava na samoj lokaciji, a unajmljen je i dodat</w:t>
      </w:r>
      <w:r w:rsidR="00394C69" w:rsidRPr="009210C6">
        <w:rPr>
          <w:rFonts w:ascii="Times New Roman" w:hAnsi="Times New Roman" w:cs="Times New Roman"/>
          <w:sz w:val="24"/>
          <w:szCs w:val="24"/>
        </w:rPr>
        <w:t>ni</w:t>
      </w:r>
      <w:r w:rsidR="007D6FA2" w:rsidRPr="009210C6">
        <w:rPr>
          <w:rFonts w:ascii="Times New Roman" w:hAnsi="Times New Roman" w:cs="Times New Roman"/>
          <w:sz w:val="24"/>
          <w:szCs w:val="24"/>
        </w:rPr>
        <w:t xml:space="preserve"> prostor za razdoblje trajanja radova. 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Istovremeno s konstrukcijskom 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obnov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 donesena je odluka da se značajno unaprijede zastarjeli kapaciteti 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Instituta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, a u cilju stvaranja optimalnih uvjeta za rad svih uposlenika.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Stoga je 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dio sredstava 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 osnovne komponente programskog financiranja 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stavkama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hladnog pogona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iskorišten </w:t>
      </w:r>
      <w:r w:rsidR="00394C69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tijekom 2025. godine 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u ukupnom iznosu od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oko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116.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,00 </w:t>
      </w:r>
      <w:r w:rsidR="008D03C3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EUR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usmjeren u dodatne rekonstrukcijske radove na oba kata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Navedeni iznos 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bio je usmjeren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obnavljanje i prilagođavanje strujne mreže, zamjenu sustava za klimatizaciju, dodatne građevinske i vodoinstalaterske radove obnavljanja sanitarnog čvora i kuhinje, osposobljavanje zasebne sobe za pohranjivanje uzoraka, 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zamjenu prozora na zadnjoj strani i 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rekonstrukciju prozora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prednjoj strani zgrade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 nabavu novog uredskog namještaja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još mnogo drugih sitnih izdataka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Napominjemo da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ministarstvo i UV redovno bilo informirano o ovim aktivnostima, te da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ov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preraspodjelu sredstava</w:t>
      </w:r>
      <w:r w:rsidR="00B94F18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bila u potpunosti usklađena sa financijskim planom i aktivnostima preuzetim iz ugovora o programskom financiranju</w:t>
      </w:r>
      <w:r w:rsidR="000927E7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svim ostalim potpisanim ugovorima.</w:t>
      </w:r>
      <w:r w:rsidR="0028001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53636A1" w14:textId="3CBC5DE5" w:rsidR="0028001E" w:rsidRPr="009210C6" w:rsidRDefault="0028001E" w:rsidP="0028001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Prema Ugovoru o programskom financiranju, iz Osnovne komponente na račun plaća i drugih davanja za 2025</w:t>
      </w:r>
      <w:r w:rsidR="00F33D33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godinu odobreno je 1.789.980,00 EU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. Prema našim izračunima</w:t>
      </w:r>
      <w:r w:rsidR="00F33D33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na ovom kontu je ostalo oko 30.000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R (odlasci na porodilj</w:t>
      </w:r>
      <w:r w:rsidR="00F33D33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ni dopust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odgođena napredovanja)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. Početkom 1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. mjeseca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, shodno ranijim uputama,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Institut 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posla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zamolbu da se ta sredstva </w:t>
      </w:r>
      <w:r w:rsidR="00F33D33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prenesu</w:t>
      </w:r>
      <w:r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hladni pogon, particija tekuće investicijsko održavanje.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Nažalost Ministarstvo nije bilo u mogućnosti </w:t>
      </w:r>
      <w:r w:rsidR="00F33D33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to učiniti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, ali je najavilo da će prilikom kreiranja budžeta za 2026</w:t>
      </w:r>
      <w:r w:rsidR="00F33D33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202</w:t>
      </w:r>
      <w:r w:rsidR="00F33D33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26DDE" w:rsidRPr="009210C6">
        <w:rPr>
          <w:rFonts w:ascii="Times New Roman" w:hAnsi="Times New Roman" w:cs="Times New Roman"/>
          <w:sz w:val="24"/>
          <w:szCs w:val="24"/>
          <w:shd w:val="clear" w:color="auto" w:fill="FFFFFF"/>
        </w:rPr>
        <w:t>7 godinu, kroz pregovore na prijelomnoj točki programskog financiranja, ta sredstva biti nadoknađena.</w:t>
      </w:r>
    </w:p>
    <w:p w14:paraId="0E5CCC63" w14:textId="77777777" w:rsidR="00490AA0" w:rsidRPr="009210C6" w:rsidRDefault="00490AA0" w:rsidP="008D4F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199EB3" w14:textId="36B236DB" w:rsidR="00490AA0" w:rsidRPr="009210C6" w:rsidRDefault="00C06A90" w:rsidP="00C06A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0C6">
        <w:rPr>
          <w:rFonts w:ascii="Calibri" w:hAnsi="Calibri" w:cs="Calibri"/>
          <w:b/>
          <w:sz w:val="24"/>
          <w:szCs w:val="24"/>
        </w:rPr>
        <w:t>*</w:t>
      </w:r>
      <w:r w:rsidR="0028001E" w:rsidRPr="009210C6">
        <w:rPr>
          <w:rFonts w:ascii="Times New Roman" w:hAnsi="Times New Roman" w:cs="Times New Roman"/>
          <w:b/>
          <w:sz w:val="24"/>
          <w:szCs w:val="24"/>
        </w:rPr>
        <w:t>Napomena</w:t>
      </w:r>
      <w:r w:rsidRPr="009210C6">
        <w:rPr>
          <w:rFonts w:ascii="Times New Roman" w:hAnsi="Times New Roman" w:cs="Times New Roman"/>
          <w:b/>
          <w:sz w:val="24"/>
          <w:szCs w:val="24"/>
        </w:rPr>
        <w:t>:</w:t>
      </w:r>
      <w:r w:rsidR="00490AA0" w:rsidRPr="009210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A9A570" w14:textId="7FAA8F97" w:rsidR="00490AA0" w:rsidRPr="009210C6" w:rsidRDefault="00F33D33" w:rsidP="00067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</w:t>
      </w:r>
      <w:r w:rsidR="0028001E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napomenuti da se</w:t>
      </w:r>
      <w:r w:rsidR="00490AA0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</w:t>
      </w:r>
      <w:r w:rsidR="0028001E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>s od -</w:t>
      </w:r>
      <w:r w:rsidR="00490AA0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>196.114,82</w:t>
      </w:r>
      <w:r w:rsidR="00FF330A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490AA0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8001E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>ne odnosi na gubitak</w:t>
      </w:r>
      <w:r w:rsidR="008D03C3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poslovanju</w:t>
      </w:r>
      <w:r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8001E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>već</w:t>
      </w:r>
      <w:r w:rsidR="0028001E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nedospjele obveze poput</w:t>
      </w:r>
      <w:r w:rsidR="00490AA0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plaće za 12</w:t>
      </w:r>
      <w:r w:rsidR="005F5EDF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90AA0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>/2025.</w:t>
      </w:r>
      <w:r w:rsidR="000671C1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8001E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leasinga koji se plaća za </w:t>
      </w:r>
      <w:r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</w:t>
      </w:r>
      <w:r w:rsidR="0028001E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>automobil</w:t>
      </w:r>
      <w:r w:rsidR="001522E5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7CB3" w:rsidRPr="00921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C3C8C8F" w14:textId="77777777" w:rsidR="00486972" w:rsidRPr="009210C6" w:rsidRDefault="00486972" w:rsidP="007D6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91FBF" w14:textId="77777777" w:rsidR="001522E5" w:rsidRPr="009210C6" w:rsidRDefault="001522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22E5" w:rsidRPr="009210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EF36B" w14:textId="77777777" w:rsidR="00151ADE" w:rsidRDefault="00151ADE" w:rsidP="00AF6D11">
      <w:pPr>
        <w:spacing w:after="0" w:line="240" w:lineRule="auto"/>
      </w:pPr>
      <w:r>
        <w:separator/>
      </w:r>
    </w:p>
  </w:endnote>
  <w:endnote w:type="continuationSeparator" w:id="0">
    <w:p w14:paraId="6A0D01E7" w14:textId="77777777" w:rsidR="00151ADE" w:rsidRDefault="00151ADE" w:rsidP="00AF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824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6F05C" w14:textId="61FCFD1E" w:rsidR="00AF6D11" w:rsidRDefault="00AF6D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0C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14FB66A" w14:textId="77777777" w:rsidR="00AF6D11" w:rsidRDefault="00AF6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160B" w14:textId="77777777" w:rsidR="00151ADE" w:rsidRDefault="00151ADE" w:rsidP="00AF6D11">
      <w:pPr>
        <w:spacing w:after="0" w:line="240" w:lineRule="auto"/>
      </w:pPr>
      <w:r>
        <w:separator/>
      </w:r>
    </w:p>
  </w:footnote>
  <w:footnote w:type="continuationSeparator" w:id="0">
    <w:p w14:paraId="59DBAABB" w14:textId="77777777" w:rsidR="00151ADE" w:rsidRDefault="00151ADE" w:rsidP="00AF6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6AB3"/>
    <w:multiLevelType w:val="hybridMultilevel"/>
    <w:tmpl w:val="B2700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1D08"/>
    <w:multiLevelType w:val="hybridMultilevel"/>
    <w:tmpl w:val="86D06B54"/>
    <w:lvl w:ilvl="0" w:tplc="EC0AFE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6535B93"/>
    <w:multiLevelType w:val="hybridMultilevel"/>
    <w:tmpl w:val="B10ED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912DA"/>
    <w:multiLevelType w:val="hybridMultilevel"/>
    <w:tmpl w:val="EA0E98EC"/>
    <w:lvl w:ilvl="0" w:tplc="68D649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B136C"/>
    <w:multiLevelType w:val="hybridMultilevel"/>
    <w:tmpl w:val="9AC63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A0"/>
    <w:rsid w:val="000671C1"/>
    <w:rsid w:val="000743D5"/>
    <w:rsid w:val="0008251E"/>
    <w:rsid w:val="000927E7"/>
    <w:rsid w:val="00151ADE"/>
    <w:rsid w:val="001522E5"/>
    <w:rsid w:val="001674A9"/>
    <w:rsid w:val="002273E5"/>
    <w:rsid w:val="00232B61"/>
    <w:rsid w:val="00251257"/>
    <w:rsid w:val="0028001E"/>
    <w:rsid w:val="00394C69"/>
    <w:rsid w:val="00455C6B"/>
    <w:rsid w:val="00486972"/>
    <w:rsid w:val="00490AA0"/>
    <w:rsid w:val="004E76C0"/>
    <w:rsid w:val="00505BA0"/>
    <w:rsid w:val="005C0212"/>
    <w:rsid w:val="005F5EDF"/>
    <w:rsid w:val="0061193B"/>
    <w:rsid w:val="0061275D"/>
    <w:rsid w:val="006479DD"/>
    <w:rsid w:val="006542A3"/>
    <w:rsid w:val="00687AE4"/>
    <w:rsid w:val="006D4EF3"/>
    <w:rsid w:val="007B4949"/>
    <w:rsid w:val="007D6FA2"/>
    <w:rsid w:val="007E6AB3"/>
    <w:rsid w:val="008728F4"/>
    <w:rsid w:val="00877CB3"/>
    <w:rsid w:val="008C255E"/>
    <w:rsid w:val="008D03C3"/>
    <w:rsid w:val="008D4F5E"/>
    <w:rsid w:val="008D7328"/>
    <w:rsid w:val="009210C6"/>
    <w:rsid w:val="00957B2C"/>
    <w:rsid w:val="00961448"/>
    <w:rsid w:val="00977CD9"/>
    <w:rsid w:val="009B0B9F"/>
    <w:rsid w:val="00A36312"/>
    <w:rsid w:val="00A807EF"/>
    <w:rsid w:val="00AF6D11"/>
    <w:rsid w:val="00B94F18"/>
    <w:rsid w:val="00BA3EF8"/>
    <w:rsid w:val="00BB3684"/>
    <w:rsid w:val="00C06A90"/>
    <w:rsid w:val="00C072E8"/>
    <w:rsid w:val="00CA5268"/>
    <w:rsid w:val="00DF174B"/>
    <w:rsid w:val="00E22132"/>
    <w:rsid w:val="00EB4FE8"/>
    <w:rsid w:val="00F26DDE"/>
    <w:rsid w:val="00F33D33"/>
    <w:rsid w:val="00F56952"/>
    <w:rsid w:val="00FD26A4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BD855"/>
  <w15:chartTrackingRefBased/>
  <w15:docId w15:val="{9FE7B0F5-34CC-4EB1-B205-21DB1875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F6D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D11"/>
  </w:style>
  <w:style w:type="paragraph" w:styleId="Footer">
    <w:name w:val="footer"/>
    <w:basedOn w:val="Normal"/>
    <w:link w:val="FooterChar"/>
    <w:uiPriority w:val="99"/>
    <w:unhideWhenUsed/>
    <w:rsid w:val="00AF6D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Jurić</dc:creator>
  <cp:keywords/>
  <dc:description/>
  <cp:lastModifiedBy>Zvonimir Cuvalo</cp:lastModifiedBy>
  <cp:revision>2</cp:revision>
  <dcterms:created xsi:type="dcterms:W3CDTF">2026-03-24T13:15:00Z</dcterms:created>
  <dcterms:modified xsi:type="dcterms:W3CDTF">2026-03-24T13:15:00Z</dcterms:modified>
</cp:coreProperties>
</file>